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E" w:rsidRDefault="00032E6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 xml:space="preserve"> напоминает </w:t>
      </w:r>
      <w:r>
        <w:rPr>
          <w:rFonts w:ascii="Times New Roman" w:eastAsia="Times New Roman" w:hAnsi="Times New Roman" w:cs="Times New Roman"/>
          <w:b/>
          <w:bCs/>
          <w:color w:val="202731"/>
          <w:sz w:val="28"/>
          <w:szCs w:val="28"/>
          <w:lang w:eastAsia="ru-RU"/>
        </w:rPr>
        <w:t>о сроках подачи заявлений</w:t>
      </w:r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 xml:space="preserve"> на участие в </w:t>
      </w:r>
    </w:p>
    <w:p w:rsidR="00445C9E" w:rsidRDefault="00032E6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  <w:t>ЕГЭ-2020</w:t>
      </w:r>
    </w:p>
    <w:p w:rsidR="00445C9E" w:rsidRDefault="00032E6F">
      <w:pPr>
        <w:jc w:val="both"/>
      </w:pP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Федеральная служба по надзору в сфере образования и науки напоминает, что заявление на участие в ЕГЭ 2020</w:t>
      </w:r>
      <w:bookmarkStart w:id="0" w:name="_GoBack"/>
      <w:bookmarkEnd w:id="0"/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 года необходимо подать </w:t>
      </w:r>
      <w:r>
        <w:rPr>
          <w:rFonts w:ascii="Times New Roman" w:hAnsi="Times New Roman"/>
          <w:b/>
          <w:bCs/>
          <w:color w:val="1F262D"/>
          <w:sz w:val="28"/>
          <w:szCs w:val="28"/>
          <w:shd w:val="clear" w:color="auto" w:fill="FFFFFF"/>
        </w:rPr>
        <w:t>до 1 февраля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 (включительно). В заявлении должны быть перечислены предметы, по которым участник планирует сдавать ЕГЭ.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Два экзамена – русский язык и математика – являются обязательными для выпускников текущего года. Успешная сдача этих предметов необходима для получе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ния аттестата о среднем общем образовании.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амерен продолжить обучение участник ЕГЭ, и какие предметы будут засчитываться вузом в качестве вступительных испытаний в каждом конкретном случае. Перед подачей заявления следует ознакомиться с этой информацией на сайтах выбранных вузов.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В заявлении можн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 указать любое количество предметов.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b/>
          <w:bCs/>
          <w:color w:val="1F262D"/>
          <w:sz w:val="28"/>
          <w:szCs w:val="28"/>
          <w:shd w:val="clear" w:color="auto" w:fill="FFFFFF"/>
        </w:rPr>
        <w:t>Выпускники школ текущего года подают заявление на сдачу ЕГЭ по месту учебы.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 Выпускники прошлых лет должны подать заявление в места регистрации на сдачу ЕГЭ, определяемые органами управления образованием субъекта Росс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ийской Федерации.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лицами на основании документа, удостоверяющего их личность, и оформленной в установленном порядке доверенности.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 xml:space="preserve">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lastRenderedPageBreak/>
        <w:t>экспер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тизы.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Лица, обучающиеся по об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для обучающихся в иностранных образовательных организациях предъявляется с за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веренным в установленном порядке переводом с иностранного языка.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</w:rPr>
        <w:br/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</w:t>
      </w:r>
      <w:r>
        <w:rPr>
          <w:rFonts w:ascii="Times New Roman" w:hAnsi="Times New Roman"/>
          <w:color w:val="1F262D"/>
          <w:sz w:val="28"/>
          <w:szCs w:val="28"/>
          <w:shd w:val="clear" w:color="auto" w:fill="FFFFFF"/>
        </w:rPr>
        <w:t>болезни или иных обстоятельств, подтвержденных документально) и не позднее, чем за две недели до начала экзаменов.</w:t>
      </w:r>
      <w:r>
        <w:rPr>
          <w:rStyle w:val="apple-converted-space"/>
          <w:rFonts w:ascii="Times New Roman" w:hAnsi="Times New Roman"/>
          <w:color w:val="1F262D"/>
          <w:sz w:val="28"/>
          <w:szCs w:val="28"/>
          <w:shd w:val="clear" w:color="auto" w:fill="FFFFFF"/>
        </w:rPr>
        <w:t> </w:t>
      </w:r>
    </w:p>
    <w:sectPr w:rsidR="00445C9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9E"/>
    <w:rsid w:val="00032E6F"/>
    <w:rsid w:val="004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BD8"/>
  <w15:docId w15:val="{99BA3523-8882-486D-A91F-A0696EE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B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F192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F1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2F1928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Оксана</cp:lastModifiedBy>
  <cp:revision>4</cp:revision>
  <dcterms:created xsi:type="dcterms:W3CDTF">2017-01-18T07:50:00Z</dcterms:created>
  <dcterms:modified xsi:type="dcterms:W3CDTF">2019-11-28T03:34:00Z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